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CD3B38" w:rsidRPr="000B47A2" w:rsidTr="000B47A2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0B47A2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w związku z ustawą z dnia 28 listopada 2014 r. Prawo o aktach stanu cywilnego i ustawą z dnia 17 października 2008 r. </w:t>
            </w:r>
            <w:r w:rsidR="00A27A02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0B47A2">
              <w:rPr>
                <w:rFonts w:ascii="Arial" w:hAnsi="Arial" w:cs="Arial"/>
                <w:b/>
                <w:sz w:val="26"/>
                <w:szCs w:val="26"/>
              </w:rPr>
              <w:t>o zmianie imienia i nazwiska)</w:t>
            </w:r>
          </w:p>
        </w:tc>
      </w:tr>
      <w:tr w:rsidR="00CD3B38" w:rsidRPr="000B47A2" w:rsidTr="000B47A2">
        <w:tc>
          <w:tcPr>
            <w:tcW w:w="1930" w:type="dxa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CD3B38" w:rsidRPr="000B47A2" w:rsidRDefault="00CD3B38" w:rsidP="000B47A2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DC0C16">
              <w:rPr>
                <w:rFonts w:ascii="Arial" w:hAnsi="Arial" w:cs="Arial"/>
                <w:sz w:val="18"/>
                <w:szCs w:val="18"/>
              </w:rPr>
              <w:br/>
            </w:r>
            <w:r w:rsidRPr="000B47A2">
              <w:rPr>
                <w:rFonts w:ascii="Arial" w:hAnsi="Arial" w:cs="Arial"/>
                <w:sz w:val="18"/>
                <w:szCs w:val="18"/>
              </w:rPr>
              <w:t>ul. Królewskiej 27 – odpowiada za utrzymanie i rozwój rejestru,</w:t>
            </w:r>
          </w:p>
          <w:p w:rsidR="00CD3B38" w:rsidRPr="000B47A2" w:rsidRDefault="00CD3B38" w:rsidP="000B47A2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  <w:r w:rsidR="00DC0C16">
              <w:rPr>
                <w:rFonts w:ascii="Arial" w:hAnsi="Arial" w:cs="Arial"/>
                <w:sz w:val="18"/>
                <w:szCs w:val="18"/>
              </w:rPr>
              <w:br/>
            </w:r>
            <w:r w:rsidRPr="000B47A2">
              <w:rPr>
                <w:rFonts w:ascii="Arial" w:hAnsi="Arial" w:cs="Arial"/>
                <w:sz w:val="18"/>
                <w:szCs w:val="18"/>
              </w:rPr>
              <w:t>w Warszawie (02-591) przy ul Stefana Batorego 5 – odpowiada za kształtowanie jednolitej polityki w zakresie rejestracji stanu cywilnego oraz zmiany imienia i nazwiska</w:t>
            </w:r>
            <w:r w:rsidR="00DC0C1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D3B38" w:rsidRPr="00DC0C16" w:rsidRDefault="00DC0C16" w:rsidP="00DC0C16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Wójt Gminy Żelechlinek, mający siedzibę w Żelechlinku (97-226)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ul. Plac Tysiąclecia 1  – odpowiada za dane osobowe przetwarzane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br/>
              <w:t>w urzędzie stanu cywilnego.</w:t>
            </w:r>
            <w:r w:rsidR="00CD3B38" w:rsidRPr="00DC0C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D3B38" w:rsidRPr="000B47A2" w:rsidTr="000B47A2">
        <w:tc>
          <w:tcPr>
            <w:tcW w:w="1930" w:type="dxa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CD3B38" w:rsidRPr="000B47A2" w:rsidRDefault="00CD3B38" w:rsidP="000B47A2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 w:history="1">
              <w:r w:rsidRPr="000B47A2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0B47A2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CD3B38" w:rsidRPr="000B47A2" w:rsidRDefault="00CD3B38" w:rsidP="000B47A2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3B38" w:rsidRPr="000B47A2" w:rsidRDefault="00CD3B38" w:rsidP="000B47A2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:rsidR="00CD3B38" w:rsidRPr="000B47A2" w:rsidRDefault="00CD3B38" w:rsidP="000B47A2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3B38" w:rsidRPr="000B47A2" w:rsidRDefault="00CD3B38" w:rsidP="000B47A2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>
              <w:rPr>
                <w:rFonts w:ascii="Arial" w:hAnsi="Arial" w:cs="Arial"/>
                <w:sz w:val="18"/>
                <w:szCs w:val="18"/>
              </w:rPr>
              <w:t>Wójtem Gminy Żelechlinek można</w:t>
            </w:r>
            <w:r w:rsidRPr="000B47A2">
              <w:rPr>
                <w:rFonts w:ascii="Arial" w:hAnsi="Arial" w:cs="Arial"/>
                <w:sz w:val="18"/>
                <w:szCs w:val="18"/>
              </w:rPr>
              <w:t xml:space="preserve"> skontaktować </w:t>
            </w:r>
            <w:r>
              <w:rPr>
                <w:rFonts w:ascii="Arial" w:hAnsi="Arial" w:cs="Arial"/>
                <w:sz w:val="18"/>
                <w:szCs w:val="18"/>
              </w:rPr>
              <w:t xml:space="preserve"> się poprzez adres e-mail </w:t>
            </w:r>
            <w:r w:rsidRPr="00DC0C16">
              <w:rPr>
                <w:rFonts w:ascii="Arial" w:hAnsi="Arial" w:cs="Arial"/>
                <w:color w:val="4F81BD" w:themeColor="accent1"/>
                <w:sz w:val="18"/>
                <w:szCs w:val="18"/>
                <w:u w:val="single"/>
              </w:rPr>
              <w:t>gmina@zelechlinek.pl</w:t>
            </w:r>
            <w:r w:rsidRPr="00DC0C16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CD3B38" w:rsidRPr="000B47A2" w:rsidRDefault="00CD3B38" w:rsidP="000B47A2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3B38" w:rsidRPr="000B47A2" w:rsidTr="000B47A2">
        <w:tc>
          <w:tcPr>
            <w:tcW w:w="1930" w:type="dxa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DC0C16">
              <w:rPr>
                <w:rFonts w:ascii="Arial" w:hAnsi="Arial" w:cs="Arial"/>
                <w:sz w:val="18"/>
                <w:szCs w:val="18"/>
              </w:rPr>
              <w:br/>
            </w:r>
            <w:r w:rsidRPr="000B47A2">
              <w:rPr>
                <w:rFonts w:ascii="Arial" w:hAnsi="Arial" w:cs="Arial"/>
                <w:sz w:val="18"/>
                <w:szCs w:val="18"/>
              </w:rPr>
              <w:t xml:space="preserve">z którym może się Pani / Pan skontaktować poprzez email </w:t>
            </w:r>
            <w:r w:rsidRPr="00DC0C16">
              <w:rPr>
                <w:rFonts w:ascii="Arial" w:hAnsi="Arial" w:cs="Arial"/>
                <w:color w:val="4F81BD" w:themeColor="accent1"/>
                <w:sz w:val="18"/>
                <w:szCs w:val="18"/>
                <w:u w:val="single"/>
              </w:rPr>
              <w:t>iod@mc.gov.pl</w:t>
            </w:r>
            <w:r w:rsidRPr="000B47A2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0B47A2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0B47A2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0C16" w:rsidRPr="005C09A3" w:rsidRDefault="00DC0C16" w:rsidP="00DC0C1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9A3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>– Wójt Gminy Żelechlinek</w:t>
            </w:r>
            <w:r w:rsidRPr="005C09A3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adres e-mail </w:t>
            </w:r>
            <w:hyperlink r:id="rId8" w:history="1">
              <w:r w:rsidRPr="00544878">
                <w:rPr>
                  <w:rStyle w:val="Hipercze"/>
                  <w:rFonts w:ascii="Arial" w:eastAsia="Times New Roman" w:hAnsi="Arial" w:cs="Arial"/>
                  <w:sz w:val="18"/>
                  <w:szCs w:val="18"/>
                </w:rPr>
                <w:t>inspektor@cbi24.pl</w:t>
              </w:r>
            </w:hyperlink>
            <w:r>
              <w:rPr>
                <w:rStyle w:val="Hipercze"/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Style w:val="Hipercze"/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telefonicznie </w:t>
            </w:r>
            <w:r w:rsidR="00F951B2">
              <w:rPr>
                <w:rFonts w:ascii="Arial" w:hAnsi="Arial" w:cs="Arial"/>
                <w:sz w:val="18"/>
                <w:szCs w:val="18"/>
              </w:rPr>
              <w:t>730567007</w:t>
            </w:r>
            <w:bookmarkStart w:id="0" w:name="_GoBack"/>
            <w:bookmarkEnd w:id="0"/>
            <w:r>
              <w:rPr>
                <w:rFonts w:ascii="Helvetica" w:hAnsi="Helvetica"/>
                <w:color w:val="1F1A17"/>
                <w:sz w:val="23"/>
                <w:szCs w:val="23"/>
                <w:shd w:val="clear" w:color="auto" w:fill="F1F2E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D3B38" w:rsidRPr="000B47A2" w:rsidTr="000B47A2">
        <w:tc>
          <w:tcPr>
            <w:tcW w:w="1930" w:type="dxa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lastRenderedPageBreak/>
              <w:t xml:space="preserve">przyjęcia oświadczeń o nazwisku pierwszego dziecka małżonków przy sporządzaniu aktu urodzenia 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realizacji wniosku o zezwolenie na zawarcie małżeństwa przed upływem terminu, o którym mowa w art. 4 ustawy Kodeks rodzinny </w:t>
            </w:r>
            <w:r w:rsidR="00BF7F09">
              <w:rPr>
                <w:rFonts w:ascii="Arial" w:hAnsi="Arial" w:cs="Arial"/>
                <w:sz w:val="18"/>
                <w:szCs w:val="18"/>
              </w:rPr>
              <w:br/>
            </w:r>
            <w:r w:rsidRPr="000B47A2">
              <w:rPr>
                <w:rFonts w:ascii="Arial" w:hAnsi="Arial" w:cs="Arial"/>
                <w:sz w:val="18"/>
                <w:szCs w:val="18"/>
              </w:rPr>
              <w:t>i opiekuńczy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CD3B38" w:rsidRPr="000B47A2" w:rsidRDefault="00CD3B38" w:rsidP="000B47A2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Dane osobowe z rejestru stanu cywilnego stanowią podstawę wpisów </w:t>
            </w:r>
            <w:r w:rsidR="00DC0C16">
              <w:rPr>
                <w:rFonts w:ascii="Arial" w:hAnsi="Arial" w:cs="Arial"/>
                <w:sz w:val="18"/>
                <w:szCs w:val="18"/>
              </w:rPr>
              <w:br/>
            </w:r>
            <w:r w:rsidRPr="000B47A2">
              <w:rPr>
                <w:rFonts w:ascii="Arial" w:hAnsi="Arial" w:cs="Arial"/>
                <w:sz w:val="18"/>
                <w:szCs w:val="18"/>
              </w:rPr>
              <w:t>w rejestrze PESEL.</w:t>
            </w:r>
          </w:p>
          <w:p w:rsidR="00CD3B38" w:rsidRPr="000B47A2" w:rsidRDefault="00CD3B38" w:rsidP="000B47A2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Pani/ Pana dane osobowe będą przetwarzane na podstawie  przepisów ustawy Prawo o aktach stanu cywilnego oraz przepisów ustawy o zmianie imienia </w:t>
            </w:r>
            <w:r w:rsidR="00DC0C16">
              <w:rPr>
                <w:rFonts w:ascii="Arial" w:hAnsi="Arial" w:cs="Arial"/>
                <w:sz w:val="18"/>
                <w:szCs w:val="18"/>
              </w:rPr>
              <w:br/>
            </w:r>
            <w:r w:rsidRPr="000B47A2">
              <w:rPr>
                <w:rFonts w:ascii="Arial" w:hAnsi="Arial" w:cs="Arial"/>
                <w:sz w:val="18"/>
                <w:szCs w:val="18"/>
              </w:rPr>
              <w:t>i nazwiska.</w:t>
            </w:r>
          </w:p>
        </w:tc>
      </w:tr>
      <w:tr w:rsidR="00CD3B38" w:rsidRPr="000B47A2" w:rsidTr="000B47A2">
        <w:tc>
          <w:tcPr>
            <w:tcW w:w="1930" w:type="dxa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</w:t>
            </w:r>
            <w:r w:rsidR="00DC0C16">
              <w:rPr>
                <w:rFonts w:ascii="Arial" w:hAnsi="Arial" w:cs="Arial"/>
                <w:sz w:val="18"/>
                <w:szCs w:val="18"/>
              </w:rPr>
              <w:br/>
            </w:r>
            <w:r w:rsidRPr="000B47A2">
              <w:rPr>
                <w:rFonts w:ascii="Arial" w:hAnsi="Arial" w:cs="Arial"/>
                <w:sz w:val="18"/>
                <w:szCs w:val="18"/>
              </w:rPr>
              <w:t xml:space="preserve">o aktach stanu cywilnego. Dostęp do danych mają także służby.  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Dane osobowe z rejestru stanu cywilnego stanowią podstawę wpisów </w:t>
            </w:r>
            <w:r w:rsidR="00DC0C16">
              <w:rPr>
                <w:rFonts w:ascii="Arial" w:hAnsi="Arial" w:cs="Arial"/>
                <w:sz w:val="18"/>
                <w:szCs w:val="18"/>
              </w:rPr>
              <w:br/>
            </w:r>
            <w:r w:rsidRPr="000B47A2">
              <w:rPr>
                <w:rFonts w:ascii="Arial" w:hAnsi="Arial" w:cs="Arial"/>
                <w:sz w:val="18"/>
                <w:szCs w:val="18"/>
              </w:rPr>
              <w:t>w rejestrze PESEL.</w:t>
            </w:r>
          </w:p>
        </w:tc>
      </w:tr>
      <w:tr w:rsidR="00CD3B38" w:rsidRPr="000B47A2" w:rsidTr="000B47A2">
        <w:tc>
          <w:tcPr>
            <w:tcW w:w="1930" w:type="dxa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CD3B38" w:rsidRPr="000B47A2" w:rsidTr="000B47A2">
        <w:trPr>
          <w:trHeight w:val="525"/>
        </w:trPr>
        <w:tc>
          <w:tcPr>
            <w:tcW w:w="1930" w:type="dxa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CD3B38" w:rsidRPr="000B47A2" w:rsidTr="000B47A2">
        <w:tc>
          <w:tcPr>
            <w:tcW w:w="1930" w:type="dxa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CD3B38" w:rsidRPr="000B47A2" w:rsidTr="000B47A2">
        <w:tc>
          <w:tcPr>
            <w:tcW w:w="1930" w:type="dxa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D3B38" w:rsidRPr="000B47A2" w:rsidTr="000B47A2">
        <w:trPr>
          <w:trHeight w:val="1686"/>
        </w:trPr>
        <w:tc>
          <w:tcPr>
            <w:tcW w:w="1930" w:type="dxa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D3B38" w:rsidRPr="000B47A2" w:rsidTr="000B47A2">
        <w:trPr>
          <w:trHeight w:val="20"/>
        </w:trPr>
        <w:tc>
          <w:tcPr>
            <w:tcW w:w="1930" w:type="dxa"/>
            <w:shd w:val="clear" w:color="auto" w:fill="D9D9D9"/>
          </w:tcPr>
          <w:p w:rsidR="00CD3B38" w:rsidRPr="000B47A2" w:rsidRDefault="00CD3B38" w:rsidP="000B47A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47A2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:rsidR="00CD3B38" w:rsidRPr="000B47A2" w:rsidRDefault="00CD3B38" w:rsidP="000B47A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B38" w:rsidRDefault="00CD3B38"/>
    <w:sectPr w:rsidR="00CD3B38" w:rsidSect="00A5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B47A2"/>
    <w:rsid w:val="000F04D2"/>
    <w:rsid w:val="0015423E"/>
    <w:rsid w:val="0017566E"/>
    <w:rsid w:val="002072E3"/>
    <w:rsid w:val="002109E1"/>
    <w:rsid w:val="002272FF"/>
    <w:rsid w:val="00233F26"/>
    <w:rsid w:val="00274E60"/>
    <w:rsid w:val="00277DDF"/>
    <w:rsid w:val="002A3270"/>
    <w:rsid w:val="002E4EE9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9D5E44"/>
    <w:rsid w:val="00A248A7"/>
    <w:rsid w:val="00A27A02"/>
    <w:rsid w:val="00A438B7"/>
    <w:rsid w:val="00A441A3"/>
    <w:rsid w:val="00A50DA0"/>
    <w:rsid w:val="00A603F2"/>
    <w:rsid w:val="00A62796"/>
    <w:rsid w:val="00A71624"/>
    <w:rsid w:val="00A858BA"/>
    <w:rsid w:val="00AB3FB7"/>
    <w:rsid w:val="00AB64FF"/>
    <w:rsid w:val="00B01388"/>
    <w:rsid w:val="00B66321"/>
    <w:rsid w:val="00BB708A"/>
    <w:rsid w:val="00BF7F09"/>
    <w:rsid w:val="00C77C81"/>
    <w:rsid w:val="00CB1419"/>
    <w:rsid w:val="00CB3BA8"/>
    <w:rsid w:val="00CC2441"/>
    <w:rsid w:val="00CD3B38"/>
    <w:rsid w:val="00CD4B11"/>
    <w:rsid w:val="00D20326"/>
    <w:rsid w:val="00D4023E"/>
    <w:rsid w:val="00D67D43"/>
    <w:rsid w:val="00D7196D"/>
    <w:rsid w:val="00D834D8"/>
    <w:rsid w:val="00D96611"/>
    <w:rsid w:val="00DC0C16"/>
    <w:rsid w:val="00DE614F"/>
    <w:rsid w:val="00E17131"/>
    <w:rsid w:val="00E462E9"/>
    <w:rsid w:val="00F226C5"/>
    <w:rsid w:val="00F27FEA"/>
    <w:rsid w:val="00F42AC5"/>
    <w:rsid w:val="00F53FEF"/>
    <w:rsid w:val="00F86E3E"/>
    <w:rsid w:val="00F951B2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Anna</cp:lastModifiedBy>
  <cp:revision>7</cp:revision>
  <cp:lastPrinted>2020-02-18T09:57:00Z</cp:lastPrinted>
  <dcterms:created xsi:type="dcterms:W3CDTF">2019-07-02T09:55:00Z</dcterms:created>
  <dcterms:modified xsi:type="dcterms:W3CDTF">2021-04-27T12:55:00Z</dcterms:modified>
</cp:coreProperties>
</file>